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A5D" w:rsidRDefault="001D5A5D">
      <w:pPr>
        <w:rPr>
          <w:sz w:val="20"/>
        </w:rPr>
      </w:pPr>
    </w:p>
    <w:p w:rsidR="00D52DED" w:rsidRPr="008F0051" w:rsidRDefault="00F9632E" w:rsidP="00D52DED">
      <w:pPr>
        <w:spacing w:before="9" w:after="1"/>
        <w:rPr>
          <w:b/>
          <w:bCs/>
        </w:rPr>
      </w:pPr>
      <w:r w:rsidRPr="007B0487">
        <w:t xml:space="preserve">  </w:t>
      </w:r>
      <w:proofErr w:type="spellStart"/>
      <w:r w:rsidRPr="008F0051">
        <w:rPr>
          <w:b/>
          <w:bCs/>
        </w:rPr>
        <w:t>Bewertung</w:t>
      </w:r>
      <w:r w:rsidR="00D52DED" w:rsidRPr="008F0051">
        <w:rPr>
          <w:b/>
          <w:bCs/>
        </w:rPr>
        <w:t>en</w:t>
      </w:r>
      <w:proofErr w:type="spellEnd"/>
      <w:r w:rsidR="00D52DED" w:rsidRPr="008F0051">
        <w:rPr>
          <w:b/>
          <w:bCs/>
        </w:rPr>
        <w:t xml:space="preserve">: </w:t>
      </w:r>
      <w:proofErr w:type="spellStart"/>
      <w:r w:rsidR="00D52DED" w:rsidRPr="008F0051">
        <w:rPr>
          <w:b/>
          <w:bCs/>
        </w:rPr>
        <w:t>Begehbare</w:t>
      </w:r>
      <w:proofErr w:type="spellEnd"/>
      <w:r w:rsidR="00D52DED" w:rsidRPr="008F0051">
        <w:rPr>
          <w:b/>
          <w:bCs/>
        </w:rPr>
        <w:t xml:space="preserve"> </w:t>
      </w:r>
      <w:proofErr w:type="spellStart"/>
      <w:r w:rsidR="00D52DED" w:rsidRPr="008F0051">
        <w:rPr>
          <w:b/>
          <w:bCs/>
        </w:rPr>
        <w:t>Skulptur</w:t>
      </w:r>
      <w:proofErr w:type="spellEnd"/>
    </w:p>
    <w:p w:rsidR="00F9632E" w:rsidRDefault="00F9632E">
      <w:pPr>
        <w:spacing w:before="9" w:after="1"/>
      </w:pPr>
    </w:p>
    <w:p w:rsidR="00F9632E" w:rsidRDefault="00F9632E">
      <w:pPr>
        <w:spacing w:before="9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986"/>
        <w:gridCol w:w="239"/>
        <w:gridCol w:w="234"/>
        <w:gridCol w:w="234"/>
        <w:gridCol w:w="282"/>
        <w:gridCol w:w="2380"/>
      </w:tblGrid>
      <w:tr w:rsidR="00A43B34" w:rsidRPr="00A43B34" w:rsidTr="00105616">
        <w:trPr>
          <w:trHeight w:val="690"/>
        </w:trPr>
        <w:tc>
          <w:tcPr>
            <w:tcW w:w="9573" w:type="dxa"/>
            <w:gridSpan w:val="7"/>
          </w:tcPr>
          <w:p w:rsidR="00A43B34" w:rsidRDefault="00A43B34" w:rsidP="00A43B34">
            <w:pPr>
              <w:pStyle w:val="TableParagraph"/>
              <w:spacing w:before="4" w:line="206" w:lineRule="exact"/>
              <w:ind w:left="110"/>
              <w:rPr>
                <w:b/>
                <w:w w:val="105"/>
                <w:sz w:val="19"/>
                <w:lang w:val="de-CH"/>
              </w:rPr>
            </w:pPr>
          </w:p>
          <w:p w:rsidR="00A43B34" w:rsidRPr="00A43B34" w:rsidRDefault="007B0487" w:rsidP="007B0487">
            <w:pPr>
              <w:pStyle w:val="TableParagraph"/>
              <w:spacing w:before="4" w:line="206" w:lineRule="exact"/>
              <w:rPr>
                <w:b/>
                <w:w w:val="105"/>
                <w:sz w:val="19"/>
                <w:lang w:val="de-CH"/>
              </w:rPr>
            </w:pPr>
            <w:r>
              <w:rPr>
                <w:b/>
                <w:w w:val="105"/>
                <w:sz w:val="19"/>
                <w:lang w:val="de-CH"/>
              </w:rPr>
              <w:t xml:space="preserve">   </w:t>
            </w:r>
            <w:r w:rsidR="002B4933">
              <w:rPr>
                <w:b/>
                <w:w w:val="105"/>
                <w:sz w:val="19"/>
                <w:lang w:val="de-CH"/>
              </w:rPr>
              <w:t xml:space="preserve">Produkt-Kriterien </w:t>
            </w:r>
          </w:p>
        </w:tc>
      </w:tr>
      <w:tr w:rsidR="00A43B34" w:rsidRPr="00A43B34" w:rsidTr="00105616">
        <w:trPr>
          <w:trHeight w:val="690"/>
        </w:trPr>
        <w:tc>
          <w:tcPr>
            <w:tcW w:w="4218" w:type="dxa"/>
          </w:tcPr>
          <w:p w:rsidR="007B0487" w:rsidRDefault="007B0487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:rsidR="00E6261D" w:rsidRDefault="00E6261D" w:rsidP="00E6261D">
            <w:pPr>
              <w:pStyle w:val="TableParagraph"/>
              <w:spacing w:before="4" w:line="252" w:lineRule="auto"/>
              <w:ind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1.</w:t>
            </w:r>
            <w:r w:rsidR="001E17AE">
              <w:rPr>
                <w:sz w:val="19"/>
                <w:lang w:val="de-CH"/>
              </w:rPr>
              <w:t xml:space="preserve"> </w:t>
            </w:r>
            <w:r w:rsidR="000315CF">
              <w:rPr>
                <w:sz w:val="19"/>
                <w:lang w:val="de-CH"/>
              </w:rPr>
              <w:t xml:space="preserve">Beide Gegenstände werden eins und </w:t>
            </w:r>
            <w:r>
              <w:rPr>
                <w:sz w:val="19"/>
                <w:lang w:val="de-CH"/>
              </w:rPr>
              <w:t xml:space="preserve">  </w:t>
            </w:r>
          </w:p>
          <w:p w:rsidR="001E17AE" w:rsidRDefault="00E6261D" w:rsidP="00E6261D">
            <w:pPr>
              <w:pStyle w:val="TableParagraph"/>
              <w:spacing w:before="4" w:line="252" w:lineRule="auto"/>
              <w:ind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</w:t>
            </w:r>
            <w:r w:rsidR="000315CF">
              <w:rPr>
                <w:sz w:val="19"/>
                <w:lang w:val="de-CH"/>
              </w:rPr>
              <w:t>doch sind Eigenschaften aus beide</w:t>
            </w:r>
            <w:r w:rsidR="001E17AE">
              <w:rPr>
                <w:sz w:val="19"/>
                <w:lang w:val="de-CH"/>
              </w:rPr>
              <w:t xml:space="preserve">n   </w:t>
            </w:r>
          </w:p>
          <w:p w:rsidR="00A43B34" w:rsidRDefault="001E17AE" w:rsidP="00E6261D">
            <w:pPr>
              <w:pStyle w:val="TableParagraph"/>
              <w:spacing w:before="4" w:line="252" w:lineRule="auto"/>
              <w:ind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</w:t>
            </w:r>
            <w:r w:rsidR="000315CF">
              <w:rPr>
                <w:sz w:val="19"/>
                <w:lang w:val="de-CH"/>
              </w:rPr>
              <w:t xml:space="preserve">sichtbar. </w:t>
            </w:r>
          </w:p>
          <w:p w:rsidR="007B0487" w:rsidRPr="00F9632E" w:rsidRDefault="007B0487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</w:tc>
        <w:tc>
          <w:tcPr>
            <w:tcW w:w="1986" w:type="dxa"/>
          </w:tcPr>
          <w:p w:rsidR="00E6261D" w:rsidRDefault="00E6261D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  <w:p w:rsidR="00442B40" w:rsidRDefault="00442B40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präzise ausgeführt</w:t>
            </w:r>
          </w:p>
          <w:p w:rsidR="0018497B" w:rsidRPr="00A43B34" w:rsidRDefault="0018497B" w:rsidP="00A43B34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:rsidR="00A43B34" w:rsidRPr="00A43B34" w:rsidRDefault="00A43B34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A43B34" w:rsidRPr="00A43B34" w:rsidRDefault="00A43B34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A43B34" w:rsidRPr="00A43B34" w:rsidRDefault="00A43B34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A43B34" w:rsidRPr="00A43B34" w:rsidRDefault="00A43B34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E6261D" w:rsidRDefault="00E6261D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  <w:p w:rsidR="00442B40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unpräzise ausgeführt</w:t>
            </w:r>
          </w:p>
          <w:p w:rsidR="00442B40" w:rsidRPr="00A43B34" w:rsidRDefault="00442B40" w:rsidP="00A43B34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</w:tc>
      </w:tr>
      <w:tr w:rsidR="00A247A6" w:rsidRPr="00A43B34" w:rsidTr="00105616">
        <w:trPr>
          <w:trHeight w:val="690"/>
        </w:trPr>
        <w:tc>
          <w:tcPr>
            <w:tcW w:w="4218" w:type="dxa"/>
          </w:tcPr>
          <w:p w:rsidR="007B0487" w:rsidRDefault="007B0487" w:rsidP="000315CF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:rsidR="000315CF" w:rsidRDefault="00E6261D" w:rsidP="000315CF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2. </w:t>
            </w:r>
            <w:r w:rsidR="000315CF">
              <w:rPr>
                <w:sz w:val="19"/>
                <w:lang w:val="de-CH"/>
              </w:rPr>
              <w:t>Definierte Funktion: Ruheort oder Erlebnisort.</w:t>
            </w:r>
          </w:p>
          <w:p w:rsidR="00A247A6" w:rsidRDefault="00A247A6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</w:tc>
        <w:tc>
          <w:tcPr>
            <w:tcW w:w="1986" w:type="dxa"/>
          </w:tcPr>
          <w:p w:rsidR="00E6261D" w:rsidRDefault="00E6261D" w:rsidP="00A43B34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  <w:p w:rsidR="00A247A6" w:rsidRDefault="00A247A6" w:rsidP="00A43B34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erkennbar</w:t>
            </w:r>
            <w:r w:rsidR="000315CF">
              <w:rPr>
                <w:w w:val="105"/>
                <w:sz w:val="19"/>
                <w:lang w:val="de-CH"/>
              </w:rPr>
              <w:t>,</w:t>
            </w:r>
          </w:p>
          <w:p w:rsidR="000315CF" w:rsidRDefault="000315CF" w:rsidP="00A43B34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:rsidR="00A247A6" w:rsidRPr="00A43B34" w:rsidRDefault="00A247A6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A247A6" w:rsidRPr="00A43B34" w:rsidRDefault="00A247A6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A247A6" w:rsidRPr="00A43B34" w:rsidRDefault="00A247A6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A247A6" w:rsidRPr="00A43B34" w:rsidRDefault="00A247A6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E6261D" w:rsidRDefault="00E6261D" w:rsidP="00A43B34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  <w:p w:rsidR="00A247A6" w:rsidRDefault="00A247A6" w:rsidP="00A43B34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nicht erkennbar</w:t>
            </w:r>
          </w:p>
          <w:p w:rsidR="000315CF" w:rsidRDefault="000315CF" w:rsidP="00A43B34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</w:tc>
      </w:tr>
      <w:tr w:rsidR="000315CF" w:rsidRPr="007B0487" w:rsidTr="00105616">
        <w:trPr>
          <w:trHeight w:val="690"/>
        </w:trPr>
        <w:tc>
          <w:tcPr>
            <w:tcW w:w="4218" w:type="dxa"/>
          </w:tcPr>
          <w:p w:rsidR="007B0487" w:rsidRDefault="007B0487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:rsidR="000315CF" w:rsidRDefault="000315CF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3</w:t>
            </w:r>
            <w:r w:rsidR="00E6261D">
              <w:rPr>
                <w:sz w:val="19"/>
                <w:lang w:val="de-CH"/>
              </w:rPr>
              <w:t>.</w:t>
            </w:r>
            <w:r>
              <w:rPr>
                <w:sz w:val="19"/>
                <w:lang w:val="de-CH"/>
              </w:rPr>
              <w:t xml:space="preserve"> Zwischenräume, wo man sich hindurchbewegen kann.</w:t>
            </w:r>
          </w:p>
        </w:tc>
        <w:tc>
          <w:tcPr>
            <w:tcW w:w="1986" w:type="dxa"/>
          </w:tcPr>
          <w:p w:rsidR="000315CF" w:rsidRDefault="000315CF" w:rsidP="000315CF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erkennbar,</w:t>
            </w:r>
          </w:p>
          <w:p w:rsidR="000315CF" w:rsidRDefault="000315CF" w:rsidP="000315CF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praktikabel und logisch</w:t>
            </w:r>
          </w:p>
          <w:p w:rsidR="00442B40" w:rsidRDefault="00442B40" w:rsidP="000315CF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0315CF" w:rsidRDefault="000315CF" w:rsidP="000315CF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nicht erkennbar</w:t>
            </w:r>
            <w:r w:rsidR="00442B40">
              <w:rPr>
                <w:w w:val="105"/>
                <w:sz w:val="19"/>
                <w:lang w:val="de-CH"/>
              </w:rPr>
              <w:t>,</w:t>
            </w:r>
          </w:p>
          <w:p w:rsidR="000315CF" w:rsidRDefault="000315CF" w:rsidP="000315CF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oder unlogisch ausgeführt</w:t>
            </w:r>
          </w:p>
        </w:tc>
      </w:tr>
      <w:tr w:rsidR="000315CF" w:rsidRPr="007B0487" w:rsidTr="00105616">
        <w:trPr>
          <w:trHeight w:val="690"/>
        </w:trPr>
        <w:tc>
          <w:tcPr>
            <w:tcW w:w="4218" w:type="dxa"/>
          </w:tcPr>
          <w:p w:rsidR="007B0487" w:rsidRDefault="007B0487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:rsidR="000315CF" w:rsidRDefault="001E17AE" w:rsidP="00A43B34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4.</w:t>
            </w:r>
            <w:r w:rsidR="000315CF">
              <w:rPr>
                <w:sz w:val="19"/>
                <w:lang w:val="de-CH"/>
              </w:rPr>
              <w:t xml:space="preserve"> Bewegungsablauf passt zur Form der Skulptur</w:t>
            </w:r>
          </w:p>
        </w:tc>
        <w:tc>
          <w:tcPr>
            <w:tcW w:w="1986" w:type="dxa"/>
          </w:tcPr>
          <w:p w:rsidR="00442B40" w:rsidRDefault="00442B40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erkennbar,</w:t>
            </w:r>
          </w:p>
          <w:p w:rsidR="00442B40" w:rsidRDefault="00442B40" w:rsidP="00133819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praktikabel und logisch</w:t>
            </w:r>
          </w:p>
          <w:p w:rsidR="00133819" w:rsidRDefault="00133819" w:rsidP="00133819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0315CF" w:rsidRPr="00A43B34" w:rsidRDefault="000315CF" w:rsidP="00A43B34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442B40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nicht erkennbar,</w:t>
            </w:r>
          </w:p>
          <w:p w:rsidR="000315CF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oder unlogisch ausgeführt</w:t>
            </w:r>
          </w:p>
        </w:tc>
      </w:tr>
      <w:tr w:rsidR="00442B40" w:rsidRPr="00E6261D" w:rsidTr="00105616">
        <w:trPr>
          <w:trHeight w:val="690"/>
        </w:trPr>
        <w:tc>
          <w:tcPr>
            <w:tcW w:w="4218" w:type="dxa"/>
          </w:tcPr>
          <w:p w:rsidR="007B0487" w:rsidRDefault="007B0487" w:rsidP="00442B40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:rsidR="00442B40" w:rsidRDefault="00442B40" w:rsidP="00442B40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>5</w:t>
            </w:r>
            <w:r w:rsidR="001E17AE">
              <w:rPr>
                <w:sz w:val="19"/>
                <w:lang w:val="de-CH"/>
              </w:rPr>
              <w:t>.</w:t>
            </w:r>
            <w:r>
              <w:rPr>
                <w:sz w:val="19"/>
                <w:lang w:val="de-CH"/>
              </w:rPr>
              <w:t xml:space="preserve"> </w:t>
            </w:r>
            <w:proofErr w:type="gramStart"/>
            <w:r>
              <w:rPr>
                <w:sz w:val="19"/>
                <w:lang w:val="de-CH"/>
              </w:rPr>
              <w:t>Deutlich</w:t>
            </w:r>
            <w:proofErr w:type="gramEnd"/>
            <w:r w:rsidR="00F75DC0">
              <w:rPr>
                <w:sz w:val="19"/>
                <w:lang w:val="de-CH"/>
              </w:rPr>
              <w:t xml:space="preserve"> </w:t>
            </w:r>
            <w:r>
              <w:rPr>
                <w:sz w:val="19"/>
                <w:lang w:val="de-CH"/>
              </w:rPr>
              <w:t>definierter Bezug zur Umgebung; angepasster Stil oder kritischer Kontrast</w:t>
            </w:r>
            <w:r w:rsidR="00F75DC0">
              <w:rPr>
                <w:sz w:val="19"/>
                <w:lang w:val="de-CH"/>
              </w:rPr>
              <w:t xml:space="preserve"> </w:t>
            </w:r>
          </w:p>
          <w:p w:rsidR="007B0487" w:rsidRDefault="007B0487" w:rsidP="00442B40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</w:tc>
        <w:tc>
          <w:tcPr>
            <w:tcW w:w="1986" w:type="dxa"/>
          </w:tcPr>
          <w:p w:rsidR="00E6261D" w:rsidRDefault="00E6261D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  <w:p w:rsidR="00442B40" w:rsidRDefault="00442B40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fantasievoll</w:t>
            </w:r>
          </w:p>
          <w:p w:rsidR="00442B40" w:rsidRDefault="00442B40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ausdrucksstark</w:t>
            </w:r>
          </w:p>
          <w:p w:rsidR="00442B40" w:rsidRDefault="00442B40" w:rsidP="00442B40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stimmig umgesetzt</w:t>
            </w:r>
          </w:p>
        </w:tc>
        <w:tc>
          <w:tcPr>
            <w:tcW w:w="239" w:type="dxa"/>
          </w:tcPr>
          <w:p w:rsidR="00442B40" w:rsidRPr="00A43B34" w:rsidRDefault="00442B40" w:rsidP="00442B40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442B40" w:rsidRPr="00A43B34" w:rsidRDefault="00442B40" w:rsidP="00442B40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442B40" w:rsidRPr="00A43B34" w:rsidRDefault="00442B40" w:rsidP="00442B40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442B40" w:rsidRPr="00A43B34" w:rsidRDefault="00442B40" w:rsidP="00442B40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E6261D" w:rsidRDefault="00E6261D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  <w:p w:rsidR="00442B40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ideenarm</w:t>
            </w:r>
          </w:p>
          <w:p w:rsidR="00442B40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vage, unentschlossen</w:t>
            </w:r>
          </w:p>
          <w:p w:rsidR="00442B40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unstimmig eingefügt</w:t>
            </w:r>
          </w:p>
          <w:p w:rsidR="00442B40" w:rsidRPr="00A43B34" w:rsidRDefault="00442B40" w:rsidP="00442B40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</w:tc>
      </w:tr>
      <w:tr w:rsidR="002B4933" w:rsidRPr="007B0487" w:rsidTr="00F75DC0">
        <w:trPr>
          <w:trHeight w:val="994"/>
        </w:trPr>
        <w:tc>
          <w:tcPr>
            <w:tcW w:w="9573" w:type="dxa"/>
            <w:gridSpan w:val="7"/>
          </w:tcPr>
          <w:p w:rsidR="002B4933" w:rsidRPr="002B4933" w:rsidRDefault="002B4933" w:rsidP="00E6261D">
            <w:pPr>
              <w:pStyle w:val="TableParagraph"/>
              <w:spacing w:before="4"/>
              <w:rPr>
                <w:b/>
                <w:bCs/>
                <w:w w:val="105"/>
                <w:sz w:val="19"/>
                <w:lang w:val="de-CH"/>
              </w:rPr>
            </w:pPr>
          </w:p>
        </w:tc>
      </w:tr>
      <w:tr w:rsidR="007B0487" w:rsidRPr="007B0487" w:rsidTr="00105616">
        <w:trPr>
          <w:trHeight w:val="700"/>
        </w:trPr>
        <w:tc>
          <w:tcPr>
            <w:tcW w:w="4218" w:type="dxa"/>
          </w:tcPr>
          <w:p w:rsidR="007B0487" w:rsidRDefault="007B0487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  <w:p w:rsidR="007B0487" w:rsidRDefault="001E17AE" w:rsidP="001E17AE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6. </w:t>
            </w:r>
            <w:r w:rsidR="007B0487">
              <w:rPr>
                <w:sz w:val="19"/>
                <w:lang w:val="de-CH"/>
              </w:rPr>
              <w:t xml:space="preserve">Bewusstes einsetzen von Abstraktion in der </w:t>
            </w:r>
            <w:r w:rsidR="007B0487">
              <w:rPr>
                <w:sz w:val="19"/>
                <w:lang w:val="de-CH"/>
              </w:rPr>
              <w:t>Kompositio</w:t>
            </w:r>
            <w:r w:rsidR="007B0487">
              <w:rPr>
                <w:sz w:val="19"/>
                <w:lang w:val="de-CH"/>
              </w:rPr>
              <w:t>n</w:t>
            </w:r>
          </w:p>
          <w:p w:rsidR="007B0487" w:rsidRDefault="007B0487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</w:tc>
        <w:tc>
          <w:tcPr>
            <w:tcW w:w="1986" w:type="dxa"/>
          </w:tcPr>
          <w:p w:rsidR="001E17AE" w:rsidRDefault="001E17AE" w:rsidP="001E17AE">
            <w:pPr>
              <w:pStyle w:val="TableParagraph"/>
              <w:spacing w:before="4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 xml:space="preserve">  </w:t>
            </w:r>
            <w:r w:rsidR="009244D8">
              <w:rPr>
                <w:w w:val="105"/>
                <w:sz w:val="19"/>
                <w:lang w:val="de-CH"/>
              </w:rPr>
              <w:t xml:space="preserve">Umsetzung bleibt </w:t>
            </w:r>
            <w:r>
              <w:rPr>
                <w:w w:val="105"/>
                <w:sz w:val="19"/>
                <w:lang w:val="de-CH"/>
              </w:rPr>
              <w:t xml:space="preserve">   </w:t>
            </w:r>
          </w:p>
          <w:p w:rsidR="001E17AE" w:rsidRDefault="001E17AE" w:rsidP="001E17AE">
            <w:pPr>
              <w:pStyle w:val="TableParagraph"/>
              <w:spacing w:before="4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 xml:space="preserve">  </w:t>
            </w:r>
            <w:r w:rsidR="009244D8">
              <w:rPr>
                <w:w w:val="105"/>
                <w:sz w:val="19"/>
                <w:lang w:val="de-CH"/>
              </w:rPr>
              <w:t xml:space="preserve">beim ursprünglichen </w:t>
            </w:r>
            <w:r>
              <w:rPr>
                <w:w w:val="105"/>
                <w:sz w:val="19"/>
                <w:lang w:val="de-CH"/>
              </w:rPr>
              <w:t xml:space="preserve">  </w:t>
            </w:r>
          </w:p>
          <w:p w:rsidR="001E17AE" w:rsidRDefault="001E17AE" w:rsidP="001E17AE">
            <w:pPr>
              <w:pStyle w:val="TableParagraph"/>
              <w:spacing w:before="4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 xml:space="preserve">  </w:t>
            </w:r>
            <w:r w:rsidR="00F75DC0">
              <w:rPr>
                <w:w w:val="105"/>
                <w:sz w:val="19"/>
                <w:lang w:val="de-CH"/>
              </w:rPr>
              <w:t>Ding</w:t>
            </w:r>
          </w:p>
          <w:p w:rsidR="00F75DC0" w:rsidRDefault="00F75DC0" w:rsidP="001E17AE">
            <w:pPr>
              <w:pStyle w:val="TableParagraph"/>
              <w:spacing w:before="4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 xml:space="preserve">  (gegenständlich)</w:t>
            </w:r>
          </w:p>
        </w:tc>
        <w:tc>
          <w:tcPr>
            <w:tcW w:w="239" w:type="dxa"/>
          </w:tcPr>
          <w:p w:rsidR="007B0487" w:rsidRPr="00105616" w:rsidRDefault="007B0487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7B0487" w:rsidRPr="00105616" w:rsidRDefault="007B0487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7B0487" w:rsidRPr="00105616" w:rsidRDefault="007B0487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7B0487" w:rsidRPr="00105616" w:rsidRDefault="007B0487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7B0487" w:rsidRDefault="00F75DC0" w:rsidP="00105616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V</w:t>
            </w:r>
            <w:r w:rsidR="001E17AE">
              <w:rPr>
                <w:w w:val="105"/>
                <w:sz w:val="19"/>
                <w:lang w:val="de-CH"/>
              </w:rPr>
              <w:t>eränderte Form der Dinge erkennbar</w:t>
            </w:r>
          </w:p>
          <w:p w:rsidR="00F75DC0" w:rsidRDefault="00F75DC0" w:rsidP="00105616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(abstrakt)</w:t>
            </w:r>
          </w:p>
        </w:tc>
      </w:tr>
      <w:tr w:rsidR="00105616" w:rsidRPr="007B0487" w:rsidTr="00105616">
        <w:trPr>
          <w:trHeight w:val="700"/>
        </w:trPr>
        <w:tc>
          <w:tcPr>
            <w:tcW w:w="4218" w:type="dxa"/>
          </w:tcPr>
          <w:p w:rsidR="009244D8" w:rsidRDefault="00105616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</w:t>
            </w:r>
          </w:p>
          <w:p w:rsidR="00105616" w:rsidRDefault="009244D8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</w:t>
            </w:r>
            <w:r w:rsidR="001E17AE">
              <w:rPr>
                <w:sz w:val="19"/>
                <w:lang w:val="de-CH"/>
              </w:rPr>
              <w:t xml:space="preserve">7. </w:t>
            </w:r>
            <w:r w:rsidR="00105616">
              <w:rPr>
                <w:sz w:val="19"/>
                <w:lang w:val="de-CH"/>
              </w:rPr>
              <w:t>Verdichten und präzisieren</w:t>
            </w:r>
            <w:r w:rsidR="00133819">
              <w:rPr>
                <w:sz w:val="19"/>
                <w:lang w:val="de-CH"/>
              </w:rPr>
              <w:t>:</w:t>
            </w:r>
          </w:p>
          <w:p w:rsidR="00105616" w:rsidRDefault="00105616" w:rsidP="00105616">
            <w:pPr>
              <w:pStyle w:val="TableParagraph"/>
              <w:spacing w:before="8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 Ausführung/Gesamteindruck der Form</w:t>
            </w:r>
          </w:p>
          <w:p w:rsidR="00133819" w:rsidRPr="00105616" w:rsidRDefault="00133819" w:rsidP="00105616">
            <w:pPr>
              <w:pStyle w:val="TableParagraph"/>
              <w:spacing w:before="8"/>
              <w:rPr>
                <w:sz w:val="19"/>
                <w:lang w:val="de-CH"/>
              </w:rPr>
            </w:pPr>
            <w:r>
              <w:rPr>
                <w:sz w:val="19"/>
                <w:lang w:val="de-CH"/>
              </w:rPr>
              <w:t xml:space="preserve">   </w:t>
            </w:r>
          </w:p>
        </w:tc>
        <w:tc>
          <w:tcPr>
            <w:tcW w:w="1986" w:type="dxa"/>
          </w:tcPr>
          <w:p w:rsidR="00105616" w:rsidRDefault="00105616" w:rsidP="00105616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fantasievoll</w:t>
            </w:r>
          </w:p>
          <w:p w:rsidR="00105616" w:rsidRDefault="00105616" w:rsidP="00105616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ausdrucksstark</w:t>
            </w:r>
          </w:p>
          <w:p w:rsidR="00105616" w:rsidRDefault="00105616" w:rsidP="00105616">
            <w:pPr>
              <w:pStyle w:val="TableParagraph"/>
              <w:spacing w:before="7" w:line="220" w:lineRule="atLeast"/>
              <w:ind w:left="75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stimmig umgesetzt</w:t>
            </w:r>
          </w:p>
          <w:p w:rsidR="00133819" w:rsidRPr="00105616" w:rsidRDefault="00133819" w:rsidP="00105616">
            <w:pPr>
              <w:pStyle w:val="TableParagraph"/>
              <w:spacing w:before="7" w:line="220" w:lineRule="atLeast"/>
              <w:ind w:left="75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:rsidR="00105616" w:rsidRPr="00105616" w:rsidRDefault="00105616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105616" w:rsidRPr="00105616" w:rsidRDefault="00105616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105616" w:rsidRPr="00105616" w:rsidRDefault="00105616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105616" w:rsidRPr="00105616" w:rsidRDefault="00105616" w:rsidP="00E0575A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105616" w:rsidRDefault="00105616" w:rsidP="00105616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vage, unentschlossen,</w:t>
            </w:r>
          </w:p>
          <w:p w:rsidR="00105616" w:rsidRPr="001E7745" w:rsidRDefault="00105616" w:rsidP="00105616">
            <w:pPr>
              <w:pStyle w:val="TableParagraph"/>
              <w:tabs>
                <w:tab w:val="left" w:pos="2052"/>
              </w:tabs>
              <w:spacing w:before="4"/>
              <w:ind w:left="112"/>
              <w:rPr>
                <w:w w:val="105"/>
                <w:sz w:val="16"/>
                <w:szCs w:val="16"/>
                <w:lang w:val="de-CH"/>
              </w:rPr>
            </w:pPr>
            <w:r>
              <w:rPr>
                <w:w w:val="105"/>
                <w:sz w:val="19"/>
                <w:lang w:val="de-CH"/>
              </w:rPr>
              <w:t>keine Verdichtung erkennbar (nur Variation)</w:t>
            </w:r>
          </w:p>
        </w:tc>
      </w:tr>
      <w:tr w:rsidR="00105616" w:rsidRPr="00A43B34" w:rsidTr="00105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18" w:type="dxa"/>
          </w:tcPr>
          <w:p w:rsidR="00105616" w:rsidRPr="00F9632E" w:rsidRDefault="00105616" w:rsidP="00105616">
            <w:pPr>
              <w:pStyle w:val="TableParagraph"/>
              <w:spacing w:before="4" w:line="252" w:lineRule="auto"/>
              <w:ind w:left="110" w:right="367"/>
              <w:rPr>
                <w:sz w:val="19"/>
                <w:lang w:val="de-CH"/>
              </w:rPr>
            </w:pPr>
          </w:p>
        </w:tc>
        <w:tc>
          <w:tcPr>
            <w:tcW w:w="1986" w:type="dxa"/>
          </w:tcPr>
          <w:p w:rsidR="00105616" w:rsidRPr="00A43B34" w:rsidRDefault="00105616" w:rsidP="00105616">
            <w:pPr>
              <w:pStyle w:val="TableParagraph"/>
              <w:spacing w:before="4"/>
              <w:ind w:left="111"/>
              <w:rPr>
                <w:w w:val="105"/>
                <w:sz w:val="19"/>
                <w:lang w:val="de-CH"/>
              </w:rPr>
            </w:pPr>
          </w:p>
        </w:tc>
        <w:tc>
          <w:tcPr>
            <w:tcW w:w="239" w:type="dxa"/>
          </w:tcPr>
          <w:p w:rsidR="00105616" w:rsidRPr="00A43B34" w:rsidRDefault="00105616" w:rsidP="00105616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105616" w:rsidRPr="00A43B34" w:rsidRDefault="00105616" w:rsidP="00105616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4" w:type="dxa"/>
          </w:tcPr>
          <w:p w:rsidR="00105616" w:rsidRPr="00A43B34" w:rsidRDefault="00105616" w:rsidP="00105616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82" w:type="dxa"/>
          </w:tcPr>
          <w:p w:rsidR="00105616" w:rsidRPr="00A43B34" w:rsidRDefault="00105616" w:rsidP="00105616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2380" w:type="dxa"/>
          </w:tcPr>
          <w:p w:rsidR="00105616" w:rsidRPr="00A43B34" w:rsidRDefault="00105616" w:rsidP="00105616">
            <w:pPr>
              <w:pStyle w:val="TableParagraph"/>
              <w:spacing w:before="4"/>
              <w:ind w:left="112"/>
              <w:rPr>
                <w:w w:val="105"/>
                <w:sz w:val="19"/>
                <w:lang w:val="de-CH"/>
              </w:rPr>
            </w:pPr>
          </w:p>
        </w:tc>
      </w:tr>
    </w:tbl>
    <w:p w:rsidR="001D5A5D" w:rsidRPr="00DB7FDA" w:rsidRDefault="00AF00CB" w:rsidP="0018497B">
      <w:pPr>
        <w:tabs>
          <w:tab w:val="right" w:pos="9287"/>
        </w:tabs>
        <w:spacing w:before="102"/>
        <w:rPr>
          <w:sz w:val="17"/>
          <w:lang w:val="de-CH"/>
        </w:rPr>
      </w:pPr>
      <w:r w:rsidRPr="00DB7FDA">
        <w:rPr>
          <w:w w:val="105"/>
          <w:sz w:val="17"/>
          <w:lang w:val="de-CH"/>
        </w:rPr>
        <w:tab/>
      </w:r>
    </w:p>
    <w:sectPr w:rsidR="001D5A5D" w:rsidRPr="00DB7FDA">
      <w:type w:val="continuous"/>
      <w:pgSz w:w="11900" w:h="16840"/>
      <w:pgMar w:top="42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1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639E"/>
    <w:multiLevelType w:val="hybridMultilevel"/>
    <w:tmpl w:val="678E1138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B077165"/>
    <w:multiLevelType w:val="hybridMultilevel"/>
    <w:tmpl w:val="58A8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02D4"/>
    <w:multiLevelType w:val="hybridMultilevel"/>
    <w:tmpl w:val="827A22E0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D"/>
    <w:rsid w:val="000315CF"/>
    <w:rsid w:val="000F0DFF"/>
    <w:rsid w:val="00105616"/>
    <w:rsid w:val="0012726C"/>
    <w:rsid w:val="00133819"/>
    <w:rsid w:val="001679CC"/>
    <w:rsid w:val="0018497B"/>
    <w:rsid w:val="001D5A5D"/>
    <w:rsid w:val="001E17AE"/>
    <w:rsid w:val="001E7745"/>
    <w:rsid w:val="002B4933"/>
    <w:rsid w:val="002F5609"/>
    <w:rsid w:val="003E15A5"/>
    <w:rsid w:val="00442B40"/>
    <w:rsid w:val="004A769D"/>
    <w:rsid w:val="00694CBA"/>
    <w:rsid w:val="00697EFF"/>
    <w:rsid w:val="0077121B"/>
    <w:rsid w:val="007B0487"/>
    <w:rsid w:val="007E6235"/>
    <w:rsid w:val="008E0B8F"/>
    <w:rsid w:val="008F0051"/>
    <w:rsid w:val="00916DD9"/>
    <w:rsid w:val="009244D8"/>
    <w:rsid w:val="00945421"/>
    <w:rsid w:val="00A247A6"/>
    <w:rsid w:val="00A32550"/>
    <w:rsid w:val="00A43B34"/>
    <w:rsid w:val="00AD5CCF"/>
    <w:rsid w:val="00AF00CB"/>
    <w:rsid w:val="00B71595"/>
    <w:rsid w:val="00C65B5D"/>
    <w:rsid w:val="00D52DED"/>
    <w:rsid w:val="00D94F6A"/>
    <w:rsid w:val="00DB7FDA"/>
    <w:rsid w:val="00E6261D"/>
    <w:rsid w:val="00F4427E"/>
    <w:rsid w:val="00F75DC0"/>
    <w:rsid w:val="00F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4422F"/>
  <w15:docId w15:val="{13D03FCA-CA58-B34F-B784-7DF2976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B5D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Kriterienliste_ gestalterisches Projekt _130213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Kriterienliste_ gestalterisches Projekt _130213</dc:title>
  <dc:creator>Sylvia König</dc:creator>
  <cp:lastModifiedBy>Martinka Ali</cp:lastModifiedBy>
  <cp:revision>2</cp:revision>
  <cp:lastPrinted>2021-11-28T20:39:00Z</cp:lastPrinted>
  <dcterms:created xsi:type="dcterms:W3CDTF">2021-12-04T14:11:00Z</dcterms:created>
  <dcterms:modified xsi:type="dcterms:W3CDTF">2021-12-04T14:11:00Z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Word</vt:lpwstr>
  </property>
  <property fmtid="{D5CDD505-2E9C-101B-9397-08002B2CF9AE}" pid="4" name="LastSaved">
    <vt:filetime>2021-01-10T00:00:00Z</vt:filetime>
  </property>
</Properties>
</file>