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308" w14:textId="18D534D0" w:rsidR="008E0C73" w:rsidRDefault="008E0C73" w:rsidP="008E0C73">
      <w:pPr>
        <w:pStyle w:val="undertitle"/>
        <w:spacing w:after="0" w:afterAutospacing="0"/>
        <w:rPr>
          <w:rStyle w:val="apple-converted-space"/>
          <w:rFonts w:ascii="Arial" w:hAnsi="Arial" w:cs="Arial"/>
          <w:b/>
          <w:bCs/>
          <w:color w:val="333333"/>
        </w:rPr>
      </w:pPr>
      <w:r w:rsidRPr="008E0C73">
        <w:rPr>
          <w:rFonts w:ascii="Arial" w:hAnsi="Arial" w:cs="Arial"/>
          <w:b/>
          <w:bCs/>
          <w:color w:val="333333"/>
        </w:rPr>
        <w:t>Beschreibung</w:t>
      </w:r>
      <w:r w:rsidRPr="008E0C73"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</w:rPr>
        <w:t xml:space="preserve">der Kantonsschule </w:t>
      </w:r>
      <w:proofErr w:type="spellStart"/>
      <w:r>
        <w:rPr>
          <w:rStyle w:val="apple-converted-space"/>
          <w:rFonts w:ascii="Arial" w:hAnsi="Arial" w:cs="Arial"/>
          <w:b/>
          <w:bCs/>
          <w:color w:val="333333"/>
        </w:rPr>
        <w:t>Luegeten</w:t>
      </w:r>
      <w:proofErr w:type="spellEnd"/>
      <w:r w:rsidR="004F7BBF">
        <w:rPr>
          <w:rStyle w:val="apple-converted-space"/>
          <w:rFonts w:ascii="Arial" w:hAnsi="Arial" w:cs="Arial"/>
          <w:b/>
          <w:bCs/>
          <w:color w:val="333333"/>
        </w:rPr>
        <w:t xml:space="preserve"> </w:t>
      </w:r>
      <w:r w:rsidR="000E5999">
        <w:rPr>
          <w:rStyle w:val="apple-converted-space"/>
          <w:rFonts w:ascii="Arial" w:hAnsi="Arial" w:cs="Arial"/>
          <w:b/>
          <w:bCs/>
          <w:color w:val="333333"/>
        </w:rPr>
        <w:t>in Zug</w:t>
      </w:r>
    </w:p>
    <w:p w14:paraId="7C50476D" w14:textId="4657DADE" w:rsidR="004F7BBF" w:rsidRPr="000E5999" w:rsidRDefault="004F7BBF" w:rsidP="008E0C73">
      <w:pPr>
        <w:pStyle w:val="undertitle"/>
        <w:spacing w:after="0" w:afterAutospacing="0"/>
        <w:rPr>
          <w:rStyle w:val="apple-converted-space"/>
          <w:rFonts w:ascii="Arial" w:hAnsi="Arial" w:cs="Arial"/>
          <w:color w:val="333333"/>
        </w:rPr>
      </w:pPr>
      <w:r w:rsidRPr="000E5999">
        <w:rPr>
          <w:rStyle w:val="apple-converted-space"/>
          <w:rFonts w:ascii="Arial" w:hAnsi="Arial" w:cs="Arial"/>
          <w:color w:val="333333"/>
        </w:rPr>
        <w:t>Beachte die Fachsprache (z.B. die architektur-spezifischen Adjektive)</w:t>
      </w:r>
      <w:r w:rsidR="000E5999" w:rsidRPr="000E5999">
        <w:rPr>
          <w:rStyle w:val="apple-converted-space"/>
          <w:rFonts w:ascii="Arial" w:hAnsi="Arial" w:cs="Arial"/>
          <w:color w:val="333333"/>
        </w:rPr>
        <w:t>!</w:t>
      </w:r>
    </w:p>
    <w:p w14:paraId="29F0FFB2" w14:textId="77777777" w:rsidR="004F7BBF" w:rsidRPr="008E0C73" w:rsidRDefault="004F7BBF" w:rsidP="008E0C73">
      <w:pPr>
        <w:pStyle w:val="undertitle"/>
        <w:spacing w:after="0" w:afterAutospacing="0"/>
        <w:rPr>
          <w:rFonts w:ascii="Arial" w:hAnsi="Arial" w:cs="Arial"/>
          <w:b/>
          <w:bCs/>
          <w:color w:val="333333"/>
        </w:rPr>
      </w:pPr>
    </w:p>
    <w:p w14:paraId="588CF480" w14:textId="77777777" w:rsidR="008E0C73" w:rsidRPr="008E0C73" w:rsidRDefault="008E0C73" w:rsidP="008E0C73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8E0C73">
        <w:rPr>
          <w:rFonts w:ascii="Arial" w:eastAsia="Times New Roman" w:hAnsi="Arial" w:cs="Arial"/>
          <w:color w:val="333333"/>
          <w:lang w:eastAsia="de-DE"/>
        </w:rPr>
        <w:t xml:space="preserve">Die Zuger Kantonschule – schon von der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Bauaufgabe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von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übergeordneter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Bedeutung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–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präsentiert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sich heute als ein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überdurchschnittlich grosses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und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vielseitiges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Bauensemble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. Die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verschiedenen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Bauphasen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spiegeln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sich in einer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komplexen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Vielschichtigkeit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der </w:t>
      </w:r>
      <w:r w:rsidRPr="004F7BBF">
        <w:rPr>
          <w:rFonts w:ascii="Arial" w:eastAsia="Times New Roman" w:hAnsi="Arial" w:cs="Arial"/>
          <w:color w:val="333333"/>
          <w:highlight w:val="yellow"/>
          <w:lang w:eastAsia="de-DE"/>
        </w:rPr>
        <w:t>einzelnen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Baukörper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und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-stile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wider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– stets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finden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sich jedoch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Bezüge.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Die erste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Bauetappe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von Hafner Wiederkehr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zeichnet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sich durch die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zeittypische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Fokussierung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auf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neue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Bautechniken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aus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, welche die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Schwere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des zuvor </w:t>
      </w:r>
      <w:r w:rsidRPr="00C90BC5">
        <w:rPr>
          <w:rFonts w:ascii="Arial" w:eastAsia="Times New Roman" w:hAnsi="Arial" w:cs="Arial"/>
          <w:color w:val="333333"/>
          <w:highlight w:val="yellow"/>
          <w:lang w:eastAsia="de-DE"/>
        </w:rPr>
        <w:t>vorherrschenden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darkYellow"/>
          <w:lang w:eastAsia="de-DE"/>
        </w:rPr>
        <w:t>Brutalismus</w:t>
      </w:r>
      <w:r w:rsidRPr="008E0C73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4F7BBF">
        <w:rPr>
          <w:rFonts w:ascii="Arial" w:eastAsia="Times New Roman" w:hAnsi="Arial" w:cs="Arial"/>
          <w:color w:val="333333"/>
          <w:highlight w:val="cyan"/>
          <w:lang w:eastAsia="de-DE"/>
        </w:rPr>
        <w:t>aufbrechen</w:t>
      </w:r>
      <w:r w:rsidRPr="008E0C73">
        <w:rPr>
          <w:rFonts w:ascii="Arial" w:eastAsia="Times New Roman" w:hAnsi="Arial" w:cs="Arial"/>
          <w:color w:val="333333"/>
          <w:lang w:eastAsia="de-DE"/>
        </w:rPr>
        <w:t>.</w:t>
      </w:r>
    </w:p>
    <w:p w14:paraId="328CADFD" w14:textId="77777777" w:rsidR="008E0C73" w:rsidRPr="008E0C73" w:rsidRDefault="008E0C73" w:rsidP="008E0C73">
      <w:pPr>
        <w:rPr>
          <w:rFonts w:ascii="Times New Roman" w:eastAsia="Times New Roman" w:hAnsi="Times New Roman" w:cs="Times New Roman"/>
          <w:lang w:eastAsia="de-DE"/>
        </w:rPr>
      </w:pPr>
    </w:p>
    <w:p w14:paraId="59FB946E" w14:textId="77777777" w:rsidR="008E0C73" w:rsidRDefault="008E0C73" w:rsidP="008E0C73">
      <w:pPr>
        <w:pStyle w:val="archibibtext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Das Obergymnasium </w:t>
      </w:r>
      <w:r w:rsidRPr="004F7BBF">
        <w:rPr>
          <w:rFonts w:ascii="Arial" w:hAnsi="Arial" w:cs="Arial"/>
          <w:color w:val="333333"/>
          <w:highlight w:val="cyan"/>
        </w:rPr>
        <w:t>gründet</w:t>
      </w:r>
      <w:r>
        <w:rPr>
          <w:rFonts w:ascii="Arial" w:hAnsi="Arial" w:cs="Arial"/>
          <w:color w:val="333333"/>
        </w:rPr>
        <w:t xml:space="preserve"> auf einem </w:t>
      </w:r>
      <w:r w:rsidRPr="004F7BBF">
        <w:rPr>
          <w:rFonts w:ascii="Arial" w:hAnsi="Arial" w:cs="Arial"/>
          <w:color w:val="333333"/>
          <w:highlight w:val="darkYellow"/>
        </w:rPr>
        <w:t>in den Hang</w:t>
      </w:r>
      <w:r>
        <w:rPr>
          <w:rFonts w:ascii="Arial" w:hAnsi="Arial" w:cs="Arial"/>
          <w:color w:val="333333"/>
        </w:rPr>
        <w:t xml:space="preserve"> </w:t>
      </w:r>
      <w:r w:rsidRPr="00C90BC5">
        <w:rPr>
          <w:rFonts w:ascii="Arial" w:hAnsi="Arial" w:cs="Arial"/>
          <w:color w:val="333333"/>
          <w:highlight w:val="yellow"/>
        </w:rPr>
        <w:t>eingebetteten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Sockelgeschoss</w:t>
      </w:r>
      <w:r>
        <w:rPr>
          <w:rFonts w:ascii="Arial" w:hAnsi="Arial" w:cs="Arial"/>
          <w:color w:val="333333"/>
        </w:rPr>
        <w:t xml:space="preserve">, das unter anderem die </w:t>
      </w:r>
      <w:r w:rsidRPr="000E5999">
        <w:rPr>
          <w:rFonts w:ascii="Arial" w:hAnsi="Arial" w:cs="Arial"/>
          <w:color w:val="333333"/>
          <w:highlight w:val="darkYellow"/>
        </w:rPr>
        <w:t>Verwaltung</w:t>
      </w:r>
      <w:r>
        <w:rPr>
          <w:rFonts w:ascii="Arial" w:hAnsi="Arial" w:cs="Arial"/>
          <w:color w:val="333333"/>
        </w:rPr>
        <w:t xml:space="preserve"> und die </w:t>
      </w:r>
      <w:r w:rsidRPr="000E5999">
        <w:rPr>
          <w:rFonts w:ascii="Arial" w:hAnsi="Arial" w:cs="Arial"/>
          <w:color w:val="333333"/>
          <w:highlight w:val="darkYellow"/>
        </w:rPr>
        <w:t>Bibliothek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aufnimmt</w:t>
      </w:r>
      <w:r>
        <w:rPr>
          <w:rFonts w:ascii="Arial" w:hAnsi="Arial" w:cs="Arial"/>
          <w:color w:val="333333"/>
        </w:rPr>
        <w:t xml:space="preserve">. Die beiden </w:t>
      </w:r>
      <w:r w:rsidRPr="00C90BC5">
        <w:rPr>
          <w:rFonts w:ascii="Arial" w:hAnsi="Arial" w:cs="Arial"/>
          <w:color w:val="333333"/>
          <w:highlight w:val="yellow"/>
        </w:rPr>
        <w:t>verglasten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Hauptgeschosse</w:t>
      </w:r>
      <w:r>
        <w:rPr>
          <w:rFonts w:ascii="Arial" w:hAnsi="Arial" w:cs="Arial"/>
          <w:color w:val="333333"/>
        </w:rPr>
        <w:t xml:space="preserve"> werden von einer </w:t>
      </w:r>
      <w:r w:rsidRPr="00C90BC5">
        <w:rPr>
          <w:rFonts w:ascii="Arial" w:hAnsi="Arial" w:cs="Arial"/>
          <w:color w:val="333333"/>
          <w:highlight w:val="yellow"/>
        </w:rPr>
        <w:t>auskragenden, äusserst massiven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Deckenplatte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abgeschlossen</w:t>
      </w:r>
      <w:r>
        <w:rPr>
          <w:rFonts w:ascii="Arial" w:hAnsi="Arial" w:cs="Arial"/>
          <w:color w:val="333333"/>
        </w:rPr>
        <w:t xml:space="preserve">. </w:t>
      </w:r>
      <w:r w:rsidRPr="00C90BC5">
        <w:rPr>
          <w:rFonts w:ascii="Arial" w:hAnsi="Arial" w:cs="Arial"/>
          <w:color w:val="333333"/>
          <w:highlight w:val="yellow"/>
        </w:rPr>
        <w:t>Kolossale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Pfeiler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schaffen</w:t>
      </w:r>
      <w:r>
        <w:rPr>
          <w:rFonts w:ascii="Arial" w:hAnsi="Arial" w:cs="Arial"/>
          <w:color w:val="333333"/>
        </w:rPr>
        <w:t xml:space="preserve"> eine </w:t>
      </w:r>
      <w:r w:rsidRPr="004F7BBF">
        <w:rPr>
          <w:rFonts w:ascii="Arial" w:hAnsi="Arial" w:cs="Arial"/>
          <w:color w:val="333333"/>
          <w:highlight w:val="darkYellow"/>
        </w:rPr>
        <w:t>Kolonnade</w:t>
      </w:r>
      <w:r>
        <w:rPr>
          <w:rFonts w:ascii="Arial" w:hAnsi="Arial" w:cs="Arial"/>
          <w:color w:val="333333"/>
        </w:rPr>
        <w:t xml:space="preserve"> beziehungsweise </w:t>
      </w:r>
      <w:r w:rsidRPr="000E5999">
        <w:rPr>
          <w:rFonts w:ascii="Arial" w:hAnsi="Arial" w:cs="Arial"/>
          <w:color w:val="333333"/>
          <w:highlight w:val="cyan"/>
        </w:rPr>
        <w:t>strukturieren</w:t>
      </w:r>
      <w:r>
        <w:rPr>
          <w:rFonts w:ascii="Arial" w:hAnsi="Arial" w:cs="Arial"/>
          <w:color w:val="333333"/>
        </w:rPr>
        <w:t xml:space="preserve"> die </w:t>
      </w:r>
      <w:r w:rsidRPr="004F7BBF">
        <w:rPr>
          <w:rFonts w:ascii="Arial" w:hAnsi="Arial" w:cs="Arial"/>
          <w:color w:val="333333"/>
          <w:highlight w:val="darkYellow"/>
        </w:rPr>
        <w:t>Fassade</w:t>
      </w:r>
      <w:r>
        <w:rPr>
          <w:rFonts w:ascii="Arial" w:hAnsi="Arial" w:cs="Arial"/>
          <w:color w:val="333333"/>
        </w:rPr>
        <w:t xml:space="preserve">. Darüber </w:t>
      </w:r>
      <w:r w:rsidRPr="000E5999">
        <w:rPr>
          <w:rFonts w:ascii="Arial" w:hAnsi="Arial" w:cs="Arial"/>
          <w:color w:val="333333"/>
          <w:highlight w:val="cyan"/>
        </w:rPr>
        <w:t>ragt</w:t>
      </w:r>
      <w:r>
        <w:rPr>
          <w:rFonts w:ascii="Arial" w:hAnsi="Arial" w:cs="Arial"/>
          <w:color w:val="333333"/>
        </w:rPr>
        <w:t xml:space="preserve"> ein </w:t>
      </w:r>
      <w:r w:rsidRPr="00C90BC5">
        <w:rPr>
          <w:rFonts w:ascii="Arial" w:hAnsi="Arial" w:cs="Arial"/>
          <w:color w:val="333333"/>
          <w:highlight w:val="yellow"/>
        </w:rPr>
        <w:t>mächtiger,</w:t>
      </w:r>
      <w:r>
        <w:rPr>
          <w:rFonts w:ascii="Arial" w:hAnsi="Arial" w:cs="Arial"/>
          <w:color w:val="333333"/>
        </w:rPr>
        <w:t xml:space="preserve"> </w:t>
      </w:r>
      <w:r w:rsidRPr="00C90BC5">
        <w:rPr>
          <w:rFonts w:ascii="Arial" w:hAnsi="Arial" w:cs="Arial"/>
          <w:color w:val="333333"/>
          <w:highlight w:val="yellow"/>
        </w:rPr>
        <w:t>viergeschossiger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Turm</w:t>
      </w:r>
      <w:r>
        <w:rPr>
          <w:rFonts w:ascii="Arial" w:hAnsi="Arial" w:cs="Arial"/>
          <w:color w:val="333333"/>
        </w:rPr>
        <w:t xml:space="preserve"> wie eine </w:t>
      </w:r>
      <w:r w:rsidRPr="004F7BBF">
        <w:rPr>
          <w:rFonts w:ascii="Arial" w:hAnsi="Arial" w:cs="Arial"/>
          <w:color w:val="333333"/>
          <w:highlight w:val="darkYellow"/>
        </w:rPr>
        <w:t>Skulptur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hervor</w:t>
      </w:r>
      <w:r>
        <w:rPr>
          <w:rFonts w:ascii="Arial" w:hAnsi="Arial" w:cs="Arial"/>
          <w:color w:val="333333"/>
        </w:rPr>
        <w:t xml:space="preserve">. Um den </w:t>
      </w:r>
      <w:r w:rsidRPr="00C90BC5">
        <w:rPr>
          <w:rFonts w:ascii="Arial" w:hAnsi="Arial" w:cs="Arial"/>
          <w:color w:val="333333"/>
          <w:highlight w:val="yellow"/>
        </w:rPr>
        <w:t>massiven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Erschliessungskern</w:t>
      </w:r>
      <w:r>
        <w:rPr>
          <w:rFonts w:ascii="Arial" w:hAnsi="Arial" w:cs="Arial"/>
          <w:color w:val="333333"/>
        </w:rPr>
        <w:t xml:space="preserve"> mit einer </w:t>
      </w:r>
      <w:r w:rsidRPr="00C90BC5">
        <w:rPr>
          <w:rFonts w:ascii="Arial" w:hAnsi="Arial" w:cs="Arial"/>
          <w:color w:val="333333"/>
          <w:highlight w:val="yellow"/>
        </w:rPr>
        <w:t>stützenlosen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Sichtbetontreppe</w:t>
      </w:r>
      <w:r>
        <w:rPr>
          <w:rFonts w:ascii="Arial" w:hAnsi="Arial" w:cs="Arial"/>
          <w:color w:val="333333"/>
        </w:rPr>
        <w:t xml:space="preserve"> sind jeweils vier </w:t>
      </w:r>
      <w:r w:rsidRPr="004F7BBF">
        <w:rPr>
          <w:rFonts w:ascii="Arial" w:hAnsi="Arial" w:cs="Arial"/>
          <w:color w:val="333333"/>
          <w:highlight w:val="darkYellow"/>
        </w:rPr>
        <w:t>Klassenräume</w:t>
      </w:r>
      <w:r>
        <w:rPr>
          <w:rFonts w:ascii="Arial" w:hAnsi="Arial" w:cs="Arial"/>
          <w:color w:val="333333"/>
        </w:rPr>
        <w:t xml:space="preserve"> </w:t>
      </w:r>
      <w:r w:rsidRPr="00C90BC5">
        <w:rPr>
          <w:rFonts w:ascii="Arial" w:hAnsi="Arial" w:cs="Arial"/>
          <w:color w:val="333333"/>
          <w:highlight w:val="yellow"/>
        </w:rPr>
        <w:t>windmühlenförmig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angeordnet</w:t>
      </w:r>
      <w:r>
        <w:rPr>
          <w:rFonts w:ascii="Arial" w:hAnsi="Arial" w:cs="Arial"/>
          <w:color w:val="333333"/>
        </w:rPr>
        <w:t xml:space="preserve">. Die </w:t>
      </w:r>
      <w:r w:rsidRPr="004F7BBF">
        <w:rPr>
          <w:rFonts w:ascii="Arial" w:hAnsi="Arial" w:cs="Arial"/>
          <w:color w:val="333333"/>
          <w:highlight w:val="darkYellow"/>
        </w:rPr>
        <w:t>Fassaden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kennzeichnet</w:t>
      </w:r>
      <w:r>
        <w:rPr>
          <w:rFonts w:ascii="Arial" w:hAnsi="Arial" w:cs="Arial"/>
          <w:color w:val="333333"/>
        </w:rPr>
        <w:t xml:space="preserve"> eine </w:t>
      </w:r>
      <w:r w:rsidRPr="00C90BC5">
        <w:rPr>
          <w:rFonts w:ascii="Arial" w:hAnsi="Arial" w:cs="Arial"/>
          <w:color w:val="333333"/>
          <w:highlight w:val="yellow"/>
        </w:rPr>
        <w:t>verglaste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Stahlrahmenkonstruktion</w:t>
      </w:r>
      <w:r>
        <w:rPr>
          <w:rFonts w:ascii="Arial" w:hAnsi="Arial" w:cs="Arial"/>
          <w:color w:val="333333"/>
        </w:rPr>
        <w:t xml:space="preserve"> in </w:t>
      </w:r>
      <w:r w:rsidRPr="00C90BC5">
        <w:rPr>
          <w:rFonts w:ascii="Arial" w:hAnsi="Arial" w:cs="Arial"/>
          <w:color w:val="333333"/>
          <w:highlight w:val="yellow"/>
        </w:rPr>
        <w:t>markantem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Rot</w:t>
      </w:r>
      <w:r>
        <w:rPr>
          <w:rFonts w:ascii="Arial" w:hAnsi="Arial" w:cs="Arial"/>
          <w:color w:val="333333"/>
        </w:rPr>
        <w:t xml:space="preserve">. Sie </w:t>
      </w:r>
      <w:r w:rsidRPr="000E5999">
        <w:rPr>
          <w:rFonts w:ascii="Arial" w:hAnsi="Arial" w:cs="Arial"/>
          <w:color w:val="333333"/>
          <w:highlight w:val="cyan"/>
        </w:rPr>
        <w:t>nimmt</w:t>
      </w:r>
      <w:r>
        <w:rPr>
          <w:rFonts w:ascii="Arial" w:hAnsi="Arial" w:cs="Arial"/>
          <w:color w:val="333333"/>
        </w:rPr>
        <w:t xml:space="preserve"> die </w:t>
      </w:r>
      <w:r w:rsidRPr="00C90BC5">
        <w:rPr>
          <w:rFonts w:ascii="Arial" w:hAnsi="Arial" w:cs="Arial"/>
          <w:color w:val="333333"/>
          <w:highlight w:val="yellow"/>
        </w:rPr>
        <w:t>vertikale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Teilung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des Sockels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auf</w:t>
      </w:r>
      <w:r>
        <w:rPr>
          <w:rFonts w:ascii="Arial" w:hAnsi="Arial" w:cs="Arial"/>
          <w:color w:val="333333"/>
        </w:rPr>
        <w:t xml:space="preserve">, </w:t>
      </w:r>
      <w:r w:rsidRPr="000E5999">
        <w:rPr>
          <w:rFonts w:ascii="Arial" w:hAnsi="Arial" w:cs="Arial"/>
          <w:color w:val="333333"/>
          <w:highlight w:val="cyan"/>
        </w:rPr>
        <w:t>ergänzt</w:t>
      </w:r>
      <w:r>
        <w:rPr>
          <w:rFonts w:ascii="Arial" w:hAnsi="Arial" w:cs="Arial"/>
          <w:color w:val="333333"/>
        </w:rPr>
        <w:t xml:space="preserve"> diesen jedoch um ein </w:t>
      </w:r>
      <w:r w:rsidRPr="00C90BC5">
        <w:rPr>
          <w:rFonts w:ascii="Arial" w:hAnsi="Arial" w:cs="Arial"/>
          <w:color w:val="333333"/>
          <w:highlight w:val="yellow"/>
        </w:rPr>
        <w:t>engmaschiges, horizontal betontes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Raster</w:t>
      </w:r>
      <w:r>
        <w:rPr>
          <w:rFonts w:ascii="Arial" w:hAnsi="Arial" w:cs="Arial"/>
          <w:color w:val="333333"/>
        </w:rPr>
        <w:t xml:space="preserve">. </w:t>
      </w:r>
      <w:r w:rsidRPr="00C90BC5">
        <w:rPr>
          <w:rFonts w:ascii="Arial" w:hAnsi="Arial" w:cs="Arial"/>
          <w:color w:val="333333"/>
          <w:highlight w:val="yellow"/>
        </w:rPr>
        <w:t>Geschickt platzierte vorgehängte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Wandflächen</w:t>
      </w:r>
      <w:r>
        <w:rPr>
          <w:rFonts w:ascii="Arial" w:hAnsi="Arial" w:cs="Arial"/>
          <w:color w:val="333333"/>
        </w:rPr>
        <w:t xml:space="preserve"> </w:t>
      </w:r>
      <w:r w:rsidRPr="000E5999">
        <w:rPr>
          <w:rFonts w:ascii="Arial" w:hAnsi="Arial" w:cs="Arial"/>
          <w:color w:val="333333"/>
          <w:highlight w:val="cyan"/>
        </w:rPr>
        <w:t>akzentuieren</w:t>
      </w:r>
      <w:r>
        <w:rPr>
          <w:rFonts w:ascii="Arial" w:hAnsi="Arial" w:cs="Arial"/>
          <w:color w:val="333333"/>
        </w:rPr>
        <w:t xml:space="preserve"> die </w:t>
      </w:r>
      <w:r w:rsidRPr="004F7BBF">
        <w:rPr>
          <w:rFonts w:ascii="Arial" w:hAnsi="Arial" w:cs="Arial"/>
          <w:color w:val="333333"/>
          <w:highlight w:val="darkYellow"/>
        </w:rPr>
        <w:t>Klassenräume</w:t>
      </w:r>
      <w:r>
        <w:rPr>
          <w:rFonts w:ascii="Arial" w:hAnsi="Arial" w:cs="Arial"/>
          <w:color w:val="333333"/>
        </w:rPr>
        <w:t xml:space="preserve"> und </w:t>
      </w:r>
      <w:r w:rsidRPr="000E5999">
        <w:rPr>
          <w:rFonts w:ascii="Arial" w:hAnsi="Arial" w:cs="Arial"/>
          <w:color w:val="333333"/>
          <w:highlight w:val="cyan"/>
        </w:rPr>
        <w:t>schaffen</w:t>
      </w:r>
      <w:r>
        <w:rPr>
          <w:rFonts w:ascii="Arial" w:hAnsi="Arial" w:cs="Arial"/>
          <w:color w:val="333333"/>
        </w:rPr>
        <w:t xml:space="preserve"> eine </w:t>
      </w:r>
      <w:r w:rsidRPr="004F7BBF">
        <w:rPr>
          <w:rFonts w:ascii="Arial" w:hAnsi="Arial" w:cs="Arial"/>
          <w:color w:val="333333"/>
          <w:highlight w:val="yellow"/>
        </w:rPr>
        <w:t>gestalterische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Verbindung</w:t>
      </w:r>
      <w:r>
        <w:rPr>
          <w:rFonts w:ascii="Arial" w:hAnsi="Arial" w:cs="Arial"/>
          <w:color w:val="333333"/>
        </w:rPr>
        <w:t xml:space="preserve"> zu den </w:t>
      </w:r>
      <w:r w:rsidRPr="004F7BBF">
        <w:rPr>
          <w:rFonts w:ascii="Arial" w:hAnsi="Arial" w:cs="Arial"/>
          <w:color w:val="333333"/>
          <w:highlight w:val="yellow"/>
        </w:rPr>
        <w:t>massiven</w:t>
      </w:r>
      <w:r>
        <w:rPr>
          <w:rFonts w:ascii="Arial" w:hAnsi="Arial" w:cs="Arial"/>
          <w:color w:val="333333"/>
        </w:rPr>
        <w:t xml:space="preserve"> </w:t>
      </w:r>
      <w:r w:rsidRPr="004F7BBF">
        <w:rPr>
          <w:rFonts w:ascii="Arial" w:hAnsi="Arial" w:cs="Arial"/>
          <w:color w:val="333333"/>
          <w:highlight w:val="darkYellow"/>
        </w:rPr>
        <w:t>Bauteilen</w:t>
      </w:r>
      <w:r>
        <w:rPr>
          <w:rFonts w:ascii="Arial" w:hAnsi="Arial" w:cs="Arial"/>
          <w:color w:val="333333"/>
        </w:rPr>
        <w:t xml:space="preserve"> des </w:t>
      </w:r>
      <w:r w:rsidRPr="004F7BBF">
        <w:rPr>
          <w:rFonts w:ascii="Arial" w:hAnsi="Arial" w:cs="Arial"/>
          <w:color w:val="333333"/>
          <w:highlight w:val="darkYellow"/>
        </w:rPr>
        <w:t>Sockelgeschosses</w:t>
      </w:r>
      <w:r>
        <w:rPr>
          <w:rFonts w:ascii="Arial" w:hAnsi="Arial" w:cs="Arial"/>
          <w:color w:val="333333"/>
        </w:rPr>
        <w:t>.</w:t>
      </w:r>
    </w:p>
    <w:p w14:paraId="237A31C7" w14:textId="77777777" w:rsidR="001A28B0" w:rsidRDefault="000E5999"/>
    <w:p w14:paraId="21D475C3" w14:textId="77777777" w:rsidR="00B62DEF" w:rsidRDefault="00B62DEF"/>
    <w:p w14:paraId="6EB684D7" w14:textId="77777777" w:rsidR="00B62DEF" w:rsidRDefault="00B62DEF"/>
    <w:p w14:paraId="6B13257D" w14:textId="77777777" w:rsidR="00B62DEF" w:rsidRDefault="00B62DEF"/>
    <w:p w14:paraId="58921023" w14:textId="77777777" w:rsidR="00B62DEF" w:rsidRDefault="00B62DEF"/>
    <w:p w14:paraId="768205EC" w14:textId="77777777" w:rsidR="00B62DEF" w:rsidRDefault="00B62DEF"/>
    <w:p w14:paraId="752A2E8F" w14:textId="77777777" w:rsidR="00B62DEF" w:rsidRDefault="00B62DEF"/>
    <w:p w14:paraId="6E491FA7" w14:textId="77777777" w:rsidR="00B62DEF" w:rsidRDefault="00B62DEF"/>
    <w:p w14:paraId="065045AE" w14:textId="77777777" w:rsidR="00B62DEF" w:rsidRDefault="00B62DEF"/>
    <w:p w14:paraId="508DC900" w14:textId="77777777" w:rsidR="00B62DEF" w:rsidRDefault="00B62DEF"/>
    <w:p w14:paraId="6A64E5F4" w14:textId="77777777" w:rsidR="00B62DEF" w:rsidRPr="00B62DEF" w:rsidRDefault="00B62DEF">
      <w:pPr>
        <w:rPr>
          <w:sz w:val="16"/>
          <w:szCs w:val="16"/>
          <w:lang w:val="fr-FR"/>
        </w:rPr>
      </w:pPr>
      <w:proofErr w:type="gramStart"/>
      <w:r w:rsidRPr="00B62DEF">
        <w:rPr>
          <w:sz w:val="16"/>
          <w:szCs w:val="16"/>
          <w:lang w:val="fr-FR"/>
        </w:rPr>
        <w:t>Quelle:</w:t>
      </w:r>
      <w:proofErr w:type="gramEnd"/>
      <w:r w:rsidRPr="00B62DEF">
        <w:rPr>
          <w:sz w:val="16"/>
          <w:szCs w:val="16"/>
          <w:lang w:val="fr-FR"/>
        </w:rPr>
        <w:t xml:space="preserve"> https://www.architekturbibliothek.ch/bauwerk/kantonsschule-luegeten/</w:t>
      </w:r>
    </w:p>
    <w:sectPr w:rsidR="00B62DEF" w:rsidRPr="00B62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73"/>
    <w:rsid w:val="000E5999"/>
    <w:rsid w:val="004F7BBF"/>
    <w:rsid w:val="008B4959"/>
    <w:rsid w:val="008D26C8"/>
    <w:rsid w:val="008E0C73"/>
    <w:rsid w:val="00AD4D59"/>
    <w:rsid w:val="00B62DEF"/>
    <w:rsid w:val="00C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168A4C"/>
  <w15:chartTrackingRefBased/>
  <w15:docId w15:val="{D9165BA1-1159-C643-A8EB-C921150B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tail-lead">
    <w:name w:val="detail-lead"/>
    <w:basedOn w:val="Standard"/>
    <w:rsid w:val="008E0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undertitle">
    <w:name w:val="undertitle"/>
    <w:basedOn w:val="Standard"/>
    <w:rsid w:val="008E0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E0C73"/>
  </w:style>
  <w:style w:type="paragraph" w:customStyle="1" w:styleId="archibibtext">
    <w:name w:val="archibibtext"/>
    <w:basedOn w:val="Standard"/>
    <w:rsid w:val="008E0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3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 Ali</dc:creator>
  <cp:keywords/>
  <dc:description/>
  <cp:lastModifiedBy>Martinka Ali</cp:lastModifiedBy>
  <cp:revision>3</cp:revision>
  <cp:lastPrinted>2021-11-04T16:06:00Z</cp:lastPrinted>
  <dcterms:created xsi:type="dcterms:W3CDTF">2021-11-04T16:01:00Z</dcterms:created>
  <dcterms:modified xsi:type="dcterms:W3CDTF">2022-01-17T12:01:00Z</dcterms:modified>
</cp:coreProperties>
</file>